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3A6C9D28" w:rsidR="003F1C89" w:rsidRPr="00F90E92" w:rsidRDefault="005544EF" w:rsidP="00987AEE">
            <w:pPr>
              <w:jc w:val="left"/>
              <w:rPr>
                <w:b/>
              </w:rPr>
            </w:pPr>
            <w:r w:rsidRPr="00F51913">
              <w:rPr>
                <w:b/>
                <w:sz w:val="20"/>
              </w:rPr>
              <w:t>Gefährdungsanalyse</w:t>
            </w:r>
            <w:r>
              <w:rPr>
                <w:b/>
                <w:sz w:val="20"/>
              </w:rPr>
              <w:t xml:space="preserve"> GS2 Pressen einrichten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000500BD" w:rsidR="003F1C89" w:rsidRDefault="005544EF" w:rsidP="003F1C89">
            <w:r>
              <w:t>GS2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03FF40F4" w:rsidR="003F1C89" w:rsidRDefault="004D0CBD">
            <w:r>
              <w:t>124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213AE7E8" w:rsidR="003F1C89" w:rsidRDefault="005544EF">
            <w:r>
              <w:t>M. Rose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21E0D694" w:rsidR="003F1C89" w:rsidRDefault="004D0CBD">
            <w:r>
              <w:t>13.08.2025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7CBDB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74CC03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4D0CB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141123BB" w:rsidR="0080584B" w:rsidRPr="00FB1CCA" w:rsidRDefault="00FB1CC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B1CCA">
              <w:rPr>
                <w:szCs w:val="18"/>
              </w:rPr>
              <w:t>1.</w:t>
            </w:r>
            <w:r>
              <w:rPr>
                <w:szCs w:val="18"/>
              </w:rPr>
              <w:t>1</w:t>
            </w:r>
            <w:r w:rsidRPr="00FB1CCA">
              <w:rPr>
                <w:szCs w:val="18"/>
              </w:rPr>
              <w:t xml:space="preserve"> Ungeschützte bewegte</w:t>
            </w:r>
            <w:r>
              <w:rPr>
                <w:szCs w:val="18"/>
              </w:rPr>
              <w:t xml:space="preserve">        </w:t>
            </w:r>
            <w:r w:rsidRPr="00FB1CCA">
              <w:rPr>
                <w:szCs w:val="18"/>
              </w:rPr>
              <w:t xml:space="preserve">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231F5D89" w:rsidR="0080584B" w:rsidRPr="00FB1CCA" w:rsidRDefault="00FB1CC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B1CCA">
              <w:rPr>
                <w:szCs w:val="18"/>
              </w:rPr>
              <w:t>Ist eine Gefährdung während der Einrichtarbeiten ausgeschlossen? Wird die Presse nach dem Einrichten durch eine Kontrollperson zum</w:t>
            </w:r>
            <w:r>
              <w:rPr>
                <w:szCs w:val="18"/>
              </w:rPr>
              <w:t xml:space="preserve">   </w:t>
            </w:r>
            <w:r w:rsidRPr="00FB1CCA">
              <w:rPr>
                <w:szCs w:val="18"/>
              </w:rPr>
              <w:t xml:space="preserve"> Betrieb überprüft?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1A8A" w14:textId="18110BDF" w:rsidR="00FB1CCA" w:rsidRPr="00FB1CCA" w:rsidRDefault="00FB1CCA" w:rsidP="00FB1CCA">
            <w:pPr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FB1CCA">
              <w:rPr>
                <w:szCs w:val="18"/>
              </w:rPr>
              <w:t>ja</w:t>
            </w:r>
            <w:r>
              <w:rPr>
                <w:szCs w:val="18"/>
              </w:rPr>
              <w:t xml:space="preserve"> &gt; </w:t>
            </w:r>
            <w:r w:rsidRPr="00FB1CCA">
              <w:rPr>
                <w:szCs w:val="18"/>
              </w:rPr>
              <w:t>Schutztür und Schutzgitter</w:t>
            </w:r>
          </w:p>
          <w:p w14:paraId="0BAB97D1" w14:textId="0AECE34E" w:rsidR="0080584B" w:rsidRDefault="00FB1CCA" w:rsidP="00FB1CCA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FB1CCA">
              <w:rPr>
                <w:szCs w:val="18"/>
              </w:rPr>
              <w:t>ja</w:t>
            </w:r>
            <w:r>
              <w:rPr>
                <w:szCs w:val="18"/>
              </w:rPr>
              <w:t xml:space="preserve"> &gt;</w:t>
            </w:r>
            <w:r w:rsidRPr="00FB1CCA">
              <w:rPr>
                <w:szCs w:val="18"/>
              </w:rPr>
              <w:t xml:space="preserve"> durch den Vorarbeiter oder Stellvertreter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4D0CB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4902F8F0" w:rsidR="00A1052A" w:rsidRPr="00FB1CCA" w:rsidRDefault="00FB1CC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B1CCA">
              <w:rPr>
                <w:szCs w:val="18"/>
              </w:rPr>
              <w:t>1.2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0B77A449" w:rsidR="00A1052A" w:rsidRPr="00FB1CCA" w:rsidRDefault="00FB1CC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B1CCA">
              <w:rPr>
                <w:szCs w:val="18"/>
              </w:rPr>
              <w:t>Sind Anschlussleitungen, das Gehäuse und die Bedienungselemente in einwandfreiem</w:t>
            </w:r>
            <w:r>
              <w:rPr>
                <w:szCs w:val="18"/>
              </w:rPr>
              <w:t xml:space="preserve">       </w:t>
            </w:r>
            <w:r w:rsidRPr="00FB1CCA">
              <w:rPr>
                <w:szCs w:val="18"/>
              </w:rPr>
              <w:t xml:space="preserve"> Zustand? Sind die Schutzmaßnahmen gegen gefährliche Köperströme angewendet und</w:t>
            </w:r>
            <w:r>
              <w:rPr>
                <w:szCs w:val="18"/>
              </w:rPr>
              <w:t xml:space="preserve">  </w:t>
            </w:r>
            <w:r w:rsidRPr="00FB1CCA">
              <w:rPr>
                <w:szCs w:val="18"/>
              </w:rPr>
              <w:t xml:space="preserve"> wirksam?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26924C2F" w:rsidR="00A1052A" w:rsidRPr="00FB1CCA" w:rsidRDefault="00FB1CCA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FB1CCA">
              <w:rPr>
                <w:szCs w:val="18"/>
              </w:rPr>
              <w:t>ja</w:t>
            </w:r>
            <w:r>
              <w:rPr>
                <w:szCs w:val="18"/>
              </w:rPr>
              <w:t xml:space="preserve"> &gt;</w:t>
            </w:r>
            <w:r w:rsidRPr="00FB1CCA">
              <w:rPr>
                <w:szCs w:val="18"/>
              </w:rPr>
              <w:t xml:space="preserve"> Potenzialausgleichskabel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76410C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341695C4" w:rsidR="00A1052A" w:rsidRPr="00FB1CCA" w:rsidRDefault="00FB1CC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B1CCA">
              <w:rPr>
                <w:szCs w:val="18"/>
              </w:rPr>
              <w:t>1.3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516D80B9" w:rsidR="00A1052A" w:rsidRPr="00FB1CCA" w:rsidRDefault="00FB1CC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B1CCA">
              <w:rPr>
                <w:szCs w:val="18"/>
              </w:rPr>
              <w:t>Beträgt die Nennbeleuchtungsstärke mind.</w:t>
            </w:r>
            <w:r>
              <w:rPr>
                <w:szCs w:val="18"/>
              </w:rPr>
              <w:t xml:space="preserve"> </w:t>
            </w:r>
            <w:r w:rsidRPr="00FB1CCA">
              <w:rPr>
                <w:szCs w:val="18"/>
              </w:rPr>
              <w:t>300lx? Liegen Blendquellen in oder nahe der Hauptblickrichtung?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C233" w14:textId="5B585BE0" w:rsidR="00FB1CCA" w:rsidRPr="00FB1CCA" w:rsidRDefault="00FB1CCA" w:rsidP="00FB1CCA">
            <w:pPr>
              <w:rPr>
                <w:szCs w:val="18"/>
              </w:rPr>
            </w:pPr>
            <w:r w:rsidRPr="00FB1CCA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FB1CCA">
              <w:rPr>
                <w:szCs w:val="18"/>
              </w:rPr>
              <w:t>keine Messergebnisse</w:t>
            </w:r>
          </w:p>
          <w:p w14:paraId="6A15D02A" w14:textId="67C98647" w:rsidR="00A1052A" w:rsidRDefault="00FB1CCA" w:rsidP="00FB1CCA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FB1CCA">
              <w:rPr>
                <w:szCs w:val="18"/>
              </w:rPr>
              <w:t>-</w:t>
            </w:r>
            <w:r>
              <w:rPr>
                <w:szCs w:val="18"/>
              </w:rPr>
              <w:t xml:space="preserve"> </w:t>
            </w:r>
            <w:r w:rsidRPr="00FB1CCA">
              <w:rPr>
                <w:szCs w:val="18"/>
              </w:rPr>
              <w:t>Beleuchtung o.k.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4D0CB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482821BC" w:rsidR="00A1052A" w:rsidRPr="008A1D85" w:rsidRDefault="008A1D8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A1D85">
              <w:rPr>
                <w:szCs w:val="18"/>
              </w:rPr>
              <w:t>1.4 Raumbedarf/ 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27EAEEF0" w:rsidR="00A1052A" w:rsidRPr="008A1D85" w:rsidRDefault="008A1D8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A1D85">
              <w:rPr>
                <w:szCs w:val="18"/>
              </w:rPr>
              <w:t>Ist die freie Bewegungsfläche von mind. 1,50m² , die an keiner Stelle weniger als 1m breit ist, eingehalten?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DE" w14:textId="4417A509" w:rsidR="00A1052A" w:rsidRPr="008A1D85" w:rsidRDefault="008A1D85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8A1D85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4D0CB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47A06146" w:rsidR="00A1052A" w:rsidRPr="00CF00CA" w:rsidRDefault="00CF00C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F00CA">
              <w:rPr>
                <w:szCs w:val="18"/>
              </w:rPr>
              <w:t>1.5 Kombination aus statischer und dynamischer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217B6B95" w:rsidR="00A1052A" w:rsidRPr="00CF00CA" w:rsidRDefault="00CF00C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F00CA">
              <w:rPr>
                <w:szCs w:val="18"/>
              </w:rPr>
              <w:t>Wie hoch ist der Anteil statischer Arbeit an der Gesamtarbeit?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705" w14:textId="1664A162" w:rsidR="00A1052A" w:rsidRPr="00CF00CA" w:rsidRDefault="00CF00CA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CF00CA">
              <w:rPr>
                <w:szCs w:val="18"/>
              </w:rPr>
              <w:t>70%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4D0CB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0BAEEFA1" w:rsidR="00A1052A" w:rsidRPr="004B7B95" w:rsidRDefault="004B7B9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B7B95">
              <w:rPr>
                <w:szCs w:val="18"/>
              </w:rPr>
              <w:t>Im Allgemeinen ist der statische Anteil</w:t>
            </w:r>
            <w:r>
              <w:rPr>
                <w:szCs w:val="18"/>
              </w:rPr>
              <w:t xml:space="preserve">       </w:t>
            </w:r>
            <w:r w:rsidRPr="004B7B95">
              <w:rPr>
                <w:szCs w:val="18"/>
              </w:rPr>
              <w:t xml:space="preserve"> kritischer. Werden negative Einflussfaktoren, wie ruckartige Bewegung, Rumpfverdrehung, Rumpfseitenneigung, deutliche Rumpfbeugung und große Griffweiten,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2352195A" w:rsidR="00A1052A" w:rsidRPr="004B7B95" w:rsidRDefault="004B7B95" w:rsidP="007238F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4B7B95">
              <w:rPr>
                <w:szCs w:val="18"/>
              </w:rPr>
              <w:t>werden vermieden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4D0CB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6C0956EE" w:rsidR="00A1052A" w:rsidRPr="00F45AA5" w:rsidRDefault="00F45AA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45AA5">
              <w:rPr>
                <w:szCs w:val="18"/>
              </w:rPr>
              <w:t>Lassen sich Hebe- und Transportvorgänge</w:t>
            </w:r>
            <w:r>
              <w:rPr>
                <w:szCs w:val="18"/>
              </w:rPr>
              <w:t xml:space="preserve">  </w:t>
            </w:r>
            <w:r w:rsidRPr="00F45AA5">
              <w:rPr>
                <w:szCs w:val="18"/>
              </w:rPr>
              <w:t xml:space="preserve"> erleichtern?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FD2A" w14:textId="04B5FE10" w:rsidR="00A1052A" w:rsidRPr="00F45AA5" w:rsidRDefault="00F45AA5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F45AA5">
              <w:rPr>
                <w:szCs w:val="18"/>
              </w:rPr>
              <w:t>Hubwagen, Stapler, Kran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4D0CB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725B18E0" w:rsidR="00A1052A" w:rsidRPr="006A1893" w:rsidRDefault="006A1893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A1893">
              <w:rPr>
                <w:szCs w:val="18"/>
              </w:rPr>
              <w:t>1.6 Qualifikation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6B4EC67C" w:rsidR="00A1052A" w:rsidRPr="006A1893" w:rsidRDefault="006A1893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A1893">
              <w:rPr>
                <w:szCs w:val="18"/>
              </w:rPr>
              <w:t>Wurden Einrichter und Kontrollpersonen für ihre Aufgaben ausgebildet und beauftragt? Sind sie mind. 18 Jahre alt?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A76" w14:textId="3AD4FA1B" w:rsidR="00A1052A" w:rsidRDefault="006A1893" w:rsidP="006A1893">
            <w:pPr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6A1893">
              <w:rPr>
                <w:szCs w:val="18"/>
              </w:rPr>
              <w:t>Ja</w:t>
            </w:r>
            <w:r>
              <w:rPr>
                <w:szCs w:val="18"/>
              </w:rPr>
              <w:t>,</w:t>
            </w:r>
            <w:r w:rsidRPr="006A1893">
              <w:rPr>
                <w:szCs w:val="18"/>
              </w:rPr>
              <w:t xml:space="preserve"> alle</w:t>
            </w:r>
            <w:r w:rsidR="002A1BC0">
              <w:rPr>
                <w:szCs w:val="18"/>
              </w:rPr>
              <w:t>,</w:t>
            </w:r>
            <w:r w:rsidRPr="006A1893">
              <w:rPr>
                <w:szCs w:val="18"/>
              </w:rPr>
              <w:t xml:space="preserve"> die an den </w:t>
            </w:r>
            <w:r>
              <w:rPr>
                <w:szCs w:val="18"/>
              </w:rPr>
              <w:t>P</w:t>
            </w:r>
            <w:r w:rsidRPr="006A1893">
              <w:rPr>
                <w:szCs w:val="18"/>
              </w:rPr>
              <w:t>ressen arbeiten</w:t>
            </w:r>
            <w:r>
              <w:rPr>
                <w:szCs w:val="18"/>
              </w:rPr>
              <w:t>,</w:t>
            </w:r>
            <w:r w:rsidRPr="006A1893">
              <w:rPr>
                <w:szCs w:val="18"/>
              </w:rPr>
              <w:t xml:space="preserve"> wurden unterwiesen und eingewiesen</w:t>
            </w:r>
            <w:r>
              <w:rPr>
                <w:szCs w:val="18"/>
              </w:rPr>
              <w:t xml:space="preserve">. </w:t>
            </w:r>
            <w:r w:rsidRPr="006A1893">
              <w:rPr>
                <w:szCs w:val="18"/>
              </w:rPr>
              <w:t>Sie sind alle über 18 Jahre alt.</w:t>
            </w:r>
            <w:r w:rsidRPr="006A1893">
              <w:rPr>
                <w:sz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4D0CB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42094FB9" w:rsidR="00A1052A" w:rsidRPr="002A1BC0" w:rsidRDefault="002A1BC0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A1BC0">
              <w:rPr>
                <w:szCs w:val="18"/>
              </w:rPr>
              <w:t>1.7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62914D7E" w:rsidR="00A1052A" w:rsidRPr="002A1BC0" w:rsidRDefault="002A1BC0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A1BC0">
              <w:rPr>
                <w:szCs w:val="18"/>
              </w:rPr>
              <w:t>Werden die Beschäftigten vor Aufnahme ihrer Tätigkeit und danach regelmäßig über mögliche Gefahren sowie über die Maßnahmen zu deren Abwendung 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63C" w14:textId="63A634D7" w:rsidR="00A1052A" w:rsidRPr="002A1BC0" w:rsidRDefault="002A1BC0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2A1BC0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3AF2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77777777" w:rsidR="00A1052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77777777" w:rsidR="00A1052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481F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0B3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A238B88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F9A2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78CEC" w14:textId="77777777" w:rsidR="00A1052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81A" w14:textId="77777777" w:rsidR="00A1052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5CA4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7C85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BD4D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0F1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64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9DAC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BBF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71EFE9B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C9F20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14360" w14:textId="77777777" w:rsidR="00A1052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8EEB" w14:textId="77777777" w:rsidR="00A1052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AD6D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729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B42093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7B07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A5F6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B1B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89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119F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187ADE5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558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EFD7E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41D8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BE8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EE6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C92D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F9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66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54D393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F68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0FDA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2B55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942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21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B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BC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072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79232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B67C150" id="Gerade Verbindung 17" o:spid="_x0000_s1026" style="position:absolute;z-index:2516792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1E56DD8F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</w:t>
          </w:r>
          <w:r w:rsidR="004D0CBD">
            <w:rPr>
              <w:rFonts w:ascii="Verdana" w:hAnsi="Verdana"/>
              <w:sz w:val="12"/>
            </w:rPr>
            <w:t>124</w:t>
          </w:r>
          <w:r w:rsidRPr="002007B4">
            <w:rPr>
              <w:rFonts w:ascii="Verdana" w:hAnsi="Verdana"/>
              <w:sz w:val="12"/>
            </w:rPr>
            <w:t xml:space="preserve"> - Gefährdungsbeurteilung</w:t>
          </w:r>
          <w:r w:rsidR="004D0CBD">
            <w:rPr>
              <w:rFonts w:ascii="Verdana" w:hAnsi="Verdana"/>
              <w:sz w:val="12"/>
            </w:rPr>
            <w:t xml:space="preserve"> Einrichten von Pressen</w:t>
          </w:r>
        </w:p>
      </w:tc>
    </w:tr>
  </w:tbl>
  <w:p w14:paraId="5BB9588D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4D59AA3F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 w:rsidR="004D0CBD">
            <w:rPr>
              <w:rFonts w:ascii="Verdana" w:hAnsi="Verdana" w:cs="Arial"/>
              <w:b/>
            </w:rPr>
            <w:t>124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41344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6A48FE0" id="Gerade Verbindung 15" o:spid="_x0000_s1026" style="position:absolute;z-index:25164134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498">
    <w:abstractNumId w:val="0"/>
  </w:num>
  <w:num w:numId="2" w16cid:durableId="42950957">
    <w:abstractNumId w:val="6"/>
  </w:num>
  <w:num w:numId="3" w16cid:durableId="1936744019">
    <w:abstractNumId w:val="2"/>
  </w:num>
  <w:num w:numId="4" w16cid:durableId="1635065408">
    <w:abstractNumId w:val="3"/>
  </w:num>
  <w:num w:numId="5" w16cid:durableId="1983076262">
    <w:abstractNumId w:val="4"/>
  </w:num>
  <w:num w:numId="6" w16cid:durableId="1589003261">
    <w:abstractNumId w:val="7"/>
  </w:num>
  <w:num w:numId="7" w16cid:durableId="473529915">
    <w:abstractNumId w:val="1"/>
  </w:num>
  <w:num w:numId="8" w16cid:durableId="20795482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51516"/>
    <w:rsid w:val="00070671"/>
    <w:rsid w:val="000845EA"/>
    <w:rsid w:val="000D5815"/>
    <w:rsid w:val="000F440F"/>
    <w:rsid w:val="00104639"/>
    <w:rsid w:val="00107F90"/>
    <w:rsid w:val="00130EDB"/>
    <w:rsid w:val="001C30EF"/>
    <w:rsid w:val="001D17A4"/>
    <w:rsid w:val="001F0B10"/>
    <w:rsid w:val="002007B4"/>
    <w:rsid w:val="00222B0D"/>
    <w:rsid w:val="00232DEB"/>
    <w:rsid w:val="00242774"/>
    <w:rsid w:val="0024732D"/>
    <w:rsid w:val="002A1BC0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1EA7"/>
    <w:rsid w:val="004B545D"/>
    <w:rsid w:val="004B7B95"/>
    <w:rsid w:val="004D0CBD"/>
    <w:rsid w:val="004D40E7"/>
    <w:rsid w:val="004D6A63"/>
    <w:rsid w:val="004E5538"/>
    <w:rsid w:val="004E5FEF"/>
    <w:rsid w:val="004E718A"/>
    <w:rsid w:val="0052018B"/>
    <w:rsid w:val="0052282D"/>
    <w:rsid w:val="005266BD"/>
    <w:rsid w:val="005277A9"/>
    <w:rsid w:val="0053336B"/>
    <w:rsid w:val="005544EF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A1893"/>
    <w:rsid w:val="006D35DD"/>
    <w:rsid w:val="0071154E"/>
    <w:rsid w:val="007238F1"/>
    <w:rsid w:val="00741866"/>
    <w:rsid w:val="00744E03"/>
    <w:rsid w:val="00752E82"/>
    <w:rsid w:val="00760EE8"/>
    <w:rsid w:val="0076410C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83376"/>
    <w:rsid w:val="008A1D85"/>
    <w:rsid w:val="008B106A"/>
    <w:rsid w:val="008C4495"/>
    <w:rsid w:val="008D2C35"/>
    <w:rsid w:val="008E037F"/>
    <w:rsid w:val="008F2B47"/>
    <w:rsid w:val="008F6D1B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1100"/>
    <w:rsid w:val="00A92C31"/>
    <w:rsid w:val="00AA4C20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877DE"/>
    <w:rsid w:val="00C878F6"/>
    <w:rsid w:val="00CF00CA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543A8"/>
    <w:rsid w:val="00EB6F98"/>
    <w:rsid w:val="00F07F95"/>
    <w:rsid w:val="00F45AA5"/>
    <w:rsid w:val="00F4628F"/>
    <w:rsid w:val="00F819A7"/>
    <w:rsid w:val="00F90E92"/>
    <w:rsid w:val="00FB1CCA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2025-09-09T12:53:00Z</dcterms:created>
  <dcterms:modified xsi:type="dcterms:W3CDTF">2025-09-09T12:53:00Z</dcterms:modified>
</cp:coreProperties>
</file>